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580B" w14:textId="22B7E759" w:rsidR="00FB1710" w:rsidRPr="003F3176" w:rsidRDefault="00C2175A" w:rsidP="00672703">
      <w:pPr>
        <w:rPr>
          <w:rFonts w:ascii="Arial" w:hAnsi="Arial" w:cs="Arial"/>
          <w:b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4CDD04B1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04330CA4" w:rsidR="00FB1710" w:rsidRPr="003F3176" w:rsidRDefault="00672703" w:rsidP="00FD0639">
      <w:pPr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308CD094">
                <wp:simplePos x="0" y="0"/>
                <wp:positionH relativeFrom="column">
                  <wp:posOffset>1535430</wp:posOffset>
                </wp:positionH>
                <wp:positionV relativeFrom="paragraph">
                  <wp:posOffset>80010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0F0F78A2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</w:t>
                            </w:r>
                            <w:r w:rsidR="00672703">
                              <w:rPr>
                                <w:u w:val="none"/>
                              </w:rPr>
                              <w:t>aul</w:t>
                            </w:r>
                            <w:r w:rsidR="002351BE">
                              <w:rPr>
                                <w:u w:val="none"/>
                              </w:rPr>
                              <w:t xml:space="preserve">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3602C106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672703" w:rsidRPr="00EF4BE9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9pt;margin-top:6.3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" o:allowincell="f">
                <v:textbox>
                  <w:txbxContent>
                    <w:p w14:paraId="3FAF00C2" w14:textId="0F0F78A2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</w:t>
                      </w:r>
                      <w:r w:rsidR="00672703">
                        <w:rPr>
                          <w:u w:val="none"/>
                        </w:rPr>
                        <w:t>aul</w:t>
                      </w:r>
                      <w:r w:rsidR="002351BE">
                        <w:rPr>
                          <w:u w:val="none"/>
                        </w:rPr>
                        <w:t xml:space="preserve">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3602C106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672703" w:rsidRPr="00EF4BE9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0E59E93A" w:rsidR="00FB1710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2A5509C6" w14:textId="77777777" w:rsidR="00E85C9D" w:rsidRPr="003F3176" w:rsidRDefault="00E85C9D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357891BF" w:rsidR="00FB1710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6D7C1FA1" w14:textId="77777777" w:rsidR="00672703" w:rsidRPr="002348F7" w:rsidRDefault="00672703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477F3BFD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412DDD">
        <w:rPr>
          <w:rFonts w:ascii="Arial" w:hAnsi="Arial" w:cs="Arial"/>
          <w:b/>
          <w:sz w:val="20"/>
          <w:szCs w:val="20"/>
          <w:u w:val="none"/>
        </w:rPr>
        <w:t>14</w:t>
      </w:r>
      <w:r w:rsidR="00412DDD" w:rsidRPr="00412DDD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412DDD">
        <w:rPr>
          <w:rFonts w:ascii="Arial" w:hAnsi="Arial" w:cs="Arial"/>
          <w:b/>
          <w:sz w:val="20"/>
          <w:szCs w:val="20"/>
          <w:u w:val="none"/>
        </w:rPr>
        <w:t xml:space="preserve"> March</w:t>
      </w:r>
      <w:r w:rsidR="00E85C9D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A07FF8">
        <w:rPr>
          <w:rFonts w:ascii="Arial" w:hAnsi="Arial" w:cs="Arial"/>
          <w:b/>
          <w:sz w:val="20"/>
          <w:szCs w:val="20"/>
          <w:u w:val="none"/>
        </w:rPr>
        <w:t>2</w:t>
      </w:r>
      <w:r w:rsidR="00E85C9D">
        <w:rPr>
          <w:rFonts w:ascii="Arial" w:hAnsi="Arial" w:cs="Arial"/>
          <w:b/>
          <w:sz w:val="20"/>
          <w:szCs w:val="20"/>
          <w:u w:val="none"/>
        </w:rPr>
        <w:t>023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Member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10267CAB" w14:textId="77777777" w:rsidR="00160A80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</w:t>
      </w:r>
      <w:r w:rsidR="00AA6E1E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>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</w:p>
    <w:p w14:paraId="457B52DD" w14:textId="77777777" w:rsidR="00160A80" w:rsidRDefault="00160A80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0486E437" w14:textId="6C0CF6CC" w:rsidR="0009725E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160A80">
        <w:rPr>
          <w:rFonts w:ascii="Arial" w:eastAsia="Calibri" w:hAnsi="Arial" w:cs="Arial"/>
          <w:sz w:val="20"/>
          <w:szCs w:val="20"/>
          <w:u w:val="none"/>
        </w:rPr>
        <w:t>/comments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</w:t>
      </w:r>
      <w:r w:rsidR="00160A80">
        <w:rPr>
          <w:rFonts w:ascii="Arial" w:eastAsia="Calibri" w:hAnsi="Arial" w:cs="Arial"/>
          <w:sz w:val="20"/>
          <w:szCs w:val="20"/>
          <w:u w:val="none"/>
        </w:rPr>
        <w:t>C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>ouncil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 for items on the agenda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email to the </w:t>
      </w:r>
      <w:r w:rsidR="006C354F">
        <w:rPr>
          <w:rFonts w:ascii="Arial" w:eastAsia="Calibri" w:hAnsi="Arial" w:cs="Arial"/>
          <w:sz w:val="20"/>
          <w:szCs w:val="20"/>
          <w:u w:val="none"/>
        </w:rPr>
        <w:t xml:space="preserve">clerk 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24 hours 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>before the meeting</w:t>
      </w:r>
      <w:r w:rsidRPr="002348F7">
        <w:rPr>
          <w:rFonts w:ascii="Arial" w:eastAsia="Calibri" w:hAnsi="Arial" w:cs="Arial"/>
          <w:sz w:val="20"/>
          <w:szCs w:val="20"/>
          <w:u w:val="none"/>
        </w:rPr>
        <w:t>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14AB9BE8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436E37" w14:textId="4F7764E4" w:rsidR="00AC47F6" w:rsidRPr="00D973E0" w:rsidRDefault="00A45FC9" w:rsidP="00D973E0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12DDD">
        <w:rPr>
          <w:rFonts w:ascii="Arial" w:hAnsi="Arial" w:cs="Arial"/>
          <w:bCs/>
          <w:sz w:val="20"/>
          <w:szCs w:val="20"/>
          <w:u w:val="none"/>
        </w:rPr>
        <w:t>21</w:t>
      </w:r>
      <w:r w:rsidR="00412DDD" w:rsidRPr="00412DDD">
        <w:rPr>
          <w:rFonts w:ascii="Arial" w:hAnsi="Arial" w:cs="Arial"/>
          <w:bCs/>
          <w:sz w:val="20"/>
          <w:szCs w:val="20"/>
          <w:u w:val="none"/>
          <w:vertAlign w:val="superscript"/>
        </w:rPr>
        <w:t>st</w:t>
      </w:r>
      <w:r w:rsidR="00412DDD">
        <w:rPr>
          <w:rFonts w:ascii="Arial" w:hAnsi="Arial" w:cs="Arial"/>
          <w:bCs/>
          <w:sz w:val="20"/>
          <w:szCs w:val="20"/>
          <w:u w:val="none"/>
        </w:rPr>
        <w:t xml:space="preserve"> February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A971EB">
        <w:rPr>
          <w:rFonts w:ascii="Arial" w:hAnsi="Arial" w:cs="Arial"/>
          <w:bCs/>
          <w:sz w:val="20"/>
          <w:szCs w:val="20"/>
          <w:u w:val="none"/>
        </w:rPr>
        <w:t>3</w:t>
      </w:r>
      <w:r>
        <w:rPr>
          <w:rFonts w:ascii="Arial" w:hAnsi="Arial" w:cs="Arial"/>
          <w:bCs/>
          <w:sz w:val="20"/>
          <w:szCs w:val="20"/>
          <w:u w:val="none"/>
        </w:rPr>
        <w:t>.</w:t>
      </w:r>
      <w:bookmarkStart w:id="0" w:name="_Hlk126779141"/>
    </w:p>
    <w:bookmarkEnd w:id="0"/>
    <w:p w14:paraId="3114297D" w14:textId="18C368FD" w:rsidR="00C7240A" w:rsidRPr="00C7240A" w:rsidRDefault="00C7240A" w:rsidP="00C7240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0D794E3" w14:textId="18CD5E04" w:rsidR="00672703" w:rsidRDefault="00D973E0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672703" w:rsidRPr="00717479">
        <w:rPr>
          <w:rFonts w:ascii="Arial" w:hAnsi="Arial" w:cs="Arial"/>
          <w:b/>
          <w:sz w:val="20"/>
          <w:szCs w:val="20"/>
        </w:rPr>
        <w:t>Update on items relating to Council procedures</w:t>
      </w:r>
    </w:p>
    <w:p w14:paraId="2977A3E1" w14:textId="77777777" w:rsidR="00672703" w:rsidRDefault="00672703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DD6B94A" w14:textId="0F0E125D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Facebook </w:t>
      </w:r>
      <w:r w:rsidR="00412DDD">
        <w:rPr>
          <w:rFonts w:ascii="Arial" w:hAnsi="Arial" w:cs="Arial"/>
          <w:bCs/>
          <w:sz w:val="20"/>
          <w:szCs w:val="20"/>
          <w:u w:val="none"/>
        </w:rPr>
        <w:t xml:space="preserve">– Set up of Facebook Page – </w:t>
      </w:r>
      <w:r w:rsidR="00A839F7">
        <w:rPr>
          <w:rFonts w:ascii="Arial" w:hAnsi="Arial" w:cs="Arial"/>
          <w:bCs/>
          <w:sz w:val="20"/>
          <w:szCs w:val="20"/>
          <w:u w:val="none"/>
        </w:rPr>
        <w:t xml:space="preserve">to be presented on next </w:t>
      </w:r>
      <w:proofErr w:type="gramStart"/>
      <w:r w:rsidR="00A839F7">
        <w:rPr>
          <w:rFonts w:ascii="Arial" w:hAnsi="Arial" w:cs="Arial"/>
          <w:bCs/>
          <w:sz w:val="20"/>
          <w:szCs w:val="20"/>
          <w:u w:val="none"/>
        </w:rPr>
        <w:t>agenda</w:t>
      </w:r>
      <w:proofErr w:type="gramEnd"/>
    </w:p>
    <w:p w14:paraId="618F41D1" w14:textId="77777777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Website </w:t>
      </w:r>
    </w:p>
    <w:p w14:paraId="0842D009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Link for presenting accounts (Clerk)</w:t>
      </w:r>
    </w:p>
    <w:p w14:paraId="0633A584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Word Disclaimer for work on assets, requires approval (Cllr GS)</w:t>
      </w:r>
    </w:p>
    <w:p w14:paraId="06616DEE" w14:textId="6D2B7148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Rights of Way </w:t>
      </w:r>
    </w:p>
    <w:p w14:paraId="4C18CE7E" w14:textId="759EE384" w:rsidR="00412DDD" w:rsidRDefault="00412DDD" w:rsidP="00412DDD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Update (Cllr JD)</w:t>
      </w:r>
    </w:p>
    <w:p w14:paraId="6B8B2275" w14:textId="5879889C" w:rsidR="00412DDD" w:rsidRDefault="00412DDD" w:rsidP="00412DDD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Definitive Plan (Cllr JD)</w:t>
      </w:r>
    </w:p>
    <w:p w14:paraId="57FF42B3" w14:textId="6EF22B0D" w:rsidR="00225C60" w:rsidRDefault="00225C60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29F0AC" w14:textId="21348C74" w:rsidR="00225C60" w:rsidRPr="00225C60" w:rsidRDefault="00BB549B" w:rsidP="00225C60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225C60" w:rsidRPr="00225C60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225C60">
        <w:rPr>
          <w:rFonts w:ascii="Arial" w:hAnsi="Arial" w:cs="Arial"/>
          <w:b/>
          <w:sz w:val="20"/>
          <w:szCs w:val="20"/>
          <w:u w:val="none"/>
        </w:rPr>
        <w:tab/>
      </w:r>
      <w:r w:rsidR="00A11478" w:rsidRPr="00A11478">
        <w:rPr>
          <w:rFonts w:ascii="Arial" w:hAnsi="Arial" w:cs="Arial"/>
          <w:b/>
          <w:sz w:val="20"/>
          <w:szCs w:val="20"/>
        </w:rPr>
        <w:t>Police Business</w:t>
      </w:r>
    </w:p>
    <w:p w14:paraId="0EC5D8A8" w14:textId="77777777" w:rsidR="00672703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3E891F3B" w14:textId="230B97A8" w:rsidR="00A11478" w:rsidRDefault="00A11478" w:rsidP="00672703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11478"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</w:t>
      </w:r>
    </w:p>
    <w:p w14:paraId="1FC55EDF" w14:textId="77777777" w:rsidR="00A11478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E796A64" w14:textId="3FC7F54F" w:rsidR="00B92F21" w:rsidRDefault="00BB549B" w:rsidP="00B92F21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A11478" w:rsidRPr="00A11478">
        <w:rPr>
          <w:rFonts w:ascii="Arial" w:hAnsi="Arial" w:cs="Arial"/>
          <w:b/>
          <w:sz w:val="20"/>
          <w:szCs w:val="20"/>
          <w:u w:val="none"/>
        </w:rPr>
        <w:t>.</w:t>
      </w:r>
      <w:r w:rsidR="00A11478">
        <w:rPr>
          <w:rFonts w:ascii="Arial" w:hAnsi="Arial" w:cs="Arial"/>
          <w:bCs/>
          <w:sz w:val="20"/>
          <w:szCs w:val="20"/>
          <w:u w:val="none"/>
        </w:rPr>
        <w:tab/>
      </w:r>
      <w:r w:rsidR="00A11478" w:rsidRPr="00A11478">
        <w:rPr>
          <w:rFonts w:ascii="Arial" w:hAnsi="Arial" w:cs="Arial"/>
          <w:b/>
          <w:bCs/>
          <w:sz w:val="20"/>
          <w:szCs w:val="20"/>
        </w:rPr>
        <w:t>Planning: to consider and comment on any planning application received</w:t>
      </w:r>
    </w:p>
    <w:p w14:paraId="36C39C0B" w14:textId="77777777" w:rsidR="0058329D" w:rsidRPr="00672703" w:rsidRDefault="0058329D" w:rsidP="00B92F21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42D412F" w14:textId="77777777" w:rsidR="00412DDD" w:rsidRPr="00A11478" w:rsidRDefault="00A11478" w:rsidP="00F9774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459"/>
        <w:gridCol w:w="2152"/>
        <w:gridCol w:w="2152"/>
        <w:gridCol w:w="2153"/>
        <w:gridCol w:w="1734"/>
      </w:tblGrid>
      <w:tr w:rsidR="00412DDD" w14:paraId="7A3AFCA8" w14:textId="77777777" w:rsidTr="007E15AF">
        <w:tc>
          <w:tcPr>
            <w:tcW w:w="1459" w:type="dxa"/>
          </w:tcPr>
          <w:p w14:paraId="30D7BCBA" w14:textId="5CAB6BEE" w:rsidR="00412DDD" w:rsidRPr="00412DDD" w:rsidRDefault="00412DDD" w:rsidP="00F9774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412DDD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Application No.</w:t>
            </w:r>
          </w:p>
        </w:tc>
        <w:tc>
          <w:tcPr>
            <w:tcW w:w="2152" w:type="dxa"/>
          </w:tcPr>
          <w:p w14:paraId="5F7008B4" w14:textId="2A169293" w:rsidR="00412DDD" w:rsidRPr="00412DDD" w:rsidRDefault="00412DDD" w:rsidP="00F9774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412DDD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Applicant</w:t>
            </w:r>
          </w:p>
        </w:tc>
        <w:tc>
          <w:tcPr>
            <w:tcW w:w="2152" w:type="dxa"/>
          </w:tcPr>
          <w:p w14:paraId="680AD920" w14:textId="67255B86" w:rsidR="00412DDD" w:rsidRPr="00412DDD" w:rsidRDefault="00412DDD" w:rsidP="00F9774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412DDD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Location</w:t>
            </w:r>
          </w:p>
        </w:tc>
        <w:tc>
          <w:tcPr>
            <w:tcW w:w="2153" w:type="dxa"/>
          </w:tcPr>
          <w:p w14:paraId="03388482" w14:textId="64F4025A" w:rsidR="00412DDD" w:rsidRPr="00412DDD" w:rsidRDefault="00412DDD" w:rsidP="00F9774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412DDD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Proposal</w:t>
            </w:r>
          </w:p>
        </w:tc>
        <w:tc>
          <w:tcPr>
            <w:tcW w:w="1734" w:type="dxa"/>
          </w:tcPr>
          <w:p w14:paraId="2A402793" w14:textId="4E17090D" w:rsidR="00412DDD" w:rsidRPr="00412DDD" w:rsidRDefault="00412DDD" w:rsidP="00F9774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412DDD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Deadline for Comments</w:t>
            </w:r>
          </w:p>
        </w:tc>
      </w:tr>
      <w:tr w:rsidR="00412DDD" w14:paraId="32268DD2" w14:textId="77777777" w:rsidTr="007E15AF">
        <w:tc>
          <w:tcPr>
            <w:tcW w:w="1459" w:type="dxa"/>
          </w:tcPr>
          <w:p w14:paraId="43FBAA19" w14:textId="4E9413F9" w:rsidR="00412DDD" w:rsidRDefault="00412DDD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23/0140/PIP</w:t>
            </w:r>
          </w:p>
        </w:tc>
        <w:tc>
          <w:tcPr>
            <w:tcW w:w="2152" w:type="dxa"/>
          </w:tcPr>
          <w:p w14:paraId="28B95EAB" w14:textId="46F6BB28" w:rsidR="00412DDD" w:rsidRDefault="00412DDD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Mrs Kathleen Pedder</w:t>
            </w:r>
          </w:p>
        </w:tc>
        <w:tc>
          <w:tcPr>
            <w:tcW w:w="2152" w:type="dxa"/>
          </w:tcPr>
          <w:p w14:paraId="6A719AF0" w14:textId="0CD03B72" w:rsidR="00412DDD" w:rsidRDefault="00412DDD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The Stables, Old Stone Trough Lane,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</w:p>
        </w:tc>
        <w:tc>
          <w:tcPr>
            <w:tcW w:w="2153" w:type="dxa"/>
          </w:tcPr>
          <w:p w14:paraId="2351DAB5" w14:textId="607629D0" w:rsidR="00412DDD" w:rsidRDefault="00412DDD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Erection of a single detached dwelling</w:t>
            </w:r>
          </w:p>
        </w:tc>
        <w:tc>
          <w:tcPr>
            <w:tcW w:w="1734" w:type="dxa"/>
          </w:tcPr>
          <w:p w14:paraId="16400C5A" w14:textId="57B5E457" w:rsidR="00412DDD" w:rsidRDefault="00412DDD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17</w:t>
            </w:r>
            <w:r w:rsidRPr="00412DDD">
              <w:rPr>
                <w:rFonts w:ascii="Arial" w:hAnsi="Arial" w:cs="Arial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March 2023</w:t>
            </w:r>
          </w:p>
        </w:tc>
      </w:tr>
      <w:tr w:rsidR="00A839F7" w14:paraId="6DCC44CE" w14:textId="77777777" w:rsidTr="007E15AF">
        <w:tc>
          <w:tcPr>
            <w:tcW w:w="1459" w:type="dxa"/>
          </w:tcPr>
          <w:p w14:paraId="5E7D131D" w14:textId="5CCA7CD2" w:rsidR="00A839F7" w:rsidRDefault="00A839F7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23/0121/FUL</w:t>
            </w:r>
          </w:p>
        </w:tc>
        <w:tc>
          <w:tcPr>
            <w:tcW w:w="2152" w:type="dxa"/>
          </w:tcPr>
          <w:p w14:paraId="7F5319BF" w14:textId="1EC9E7AB" w:rsidR="00A839F7" w:rsidRDefault="00A839F7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Mr Adrian Duke</w:t>
            </w:r>
          </w:p>
        </w:tc>
        <w:tc>
          <w:tcPr>
            <w:tcW w:w="2152" w:type="dxa"/>
          </w:tcPr>
          <w:p w14:paraId="320FA8E7" w14:textId="27CAE969" w:rsidR="00A839F7" w:rsidRDefault="00A839F7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Land off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Dotcliffe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Road,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Dotcliffe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Road,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</w:p>
        </w:tc>
        <w:tc>
          <w:tcPr>
            <w:tcW w:w="2153" w:type="dxa"/>
          </w:tcPr>
          <w:p w14:paraId="1DCF6AC8" w14:textId="11F62DA6" w:rsidR="00A839F7" w:rsidRDefault="00A839F7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Change of use of agricultural land to tourist accommodation and the installation of four glamping pods with associated parking and infrastructure.</w:t>
            </w:r>
          </w:p>
        </w:tc>
        <w:tc>
          <w:tcPr>
            <w:tcW w:w="1734" w:type="dxa"/>
          </w:tcPr>
          <w:p w14:paraId="39402B5C" w14:textId="1B24FE98" w:rsidR="00A839F7" w:rsidRDefault="00A839F7" w:rsidP="00F9774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16</w:t>
            </w:r>
            <w:r w:rsidRPr="00A839F7">
              <w:rPr>
                <w:rFonts w:ascii="Arial" w:hAnsi="Arial" w:cs="Arial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March 2023</w:t>
            </w:r>
          </w:p>
        </w:tc>
      </w:tr>
    </w:tbl>
    <w:p w14:paraId="4555E96D" w14:textId="77777777" w:rsidR="007E15AF" w:rsidRPr="00A11478" w:rsidRDefault="007E15AF" w:rsidP="00F9774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ABF520F" w14:textId="6B80A769" w:rsidR="007D18D8" w:rsidRPr="00672703" w:rsidRDefault="007D18D8" w:rsidP="00490E0A">
      <w:pPr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14:paraId="2765F273" w14:textId="18ED0791" w:rsidR="007E6F69" w:rsidRDefault="00BB549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717479">
        <w:rPr>
          <w:rFonts w:ascii="Arial" w:hAnsi="Arial" w:cs="Arial"/>
          <w:b/>
          <w:sz w:val="20"/>
          <w:szCs w:val="20"/>
        </w:rPr>
        <w:t>Update of issues from any other meetings attended</w:t>
      </w:r>
    </w:p>
    <w:p w14:paraId="64A1FBB0" w14:textId="77777777" w:rsidR="0058329D" w:rsidRPr="00672703" w:rsidRDefault="0058329D" w:rsidP="00FD0639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CFA4020" w14:textId="3FAD47F5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</w:t>
      </w:r>
      <w:r w:rsidR="00717479">
        <w:rPr>
          <w:rFonts w:ascii="Arial" w:hAnsi="Arial" w:cs="Arial"/>
          <w:sz w:val="20"/>
          <w:szCs w:val="20"/>
          <w:u w:val="none"/>
        </w:rPr>
        <w:t xml:space="preserve">Committee 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6DA3524" w14:textId="5EFF9E61" w:rsidR="005A556A" w:rsidRDefault="006272AB" w:rsidP="005A556A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BB549B">
        <w:rPr>
          <w:rFonts w:ascii="Arial" w:hAnsi="Arial" w:cs="Arial"/>
          <w:b/>
          <w:sz w:val="20"/>
          <w:szCs w:val="20"/>
          <w:u w:val="none"/>
        </w:rPr>
        <w:t>0</w:t>
      </w:r>
      <w:r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BAD9153" w14:textId="77777777" w:rsidR="0058329D" w:rsidRPr="00672703" w:rsidRDefault="0058329D" w:rsidP="005A556A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1A7809" w14:textId="27CDD9FB" w:rsidR="005A556A" w:rsidRDefault="00F9774E" w:rsidP="00770EA1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Expenditure and reconciled account</w:t>
      </w:r>
      <w:r w:rsidR="00AC47F6">
        <w:rPr>
          <w:rFonts w:ascii="Arial" w:hAnsi="Arial" w:cs="Arial"/>
          <w:bCs/>
          <w:sz w:val="20"/>
          <w:szCs w:val="20"/>
          <w:u w:val="none"/>
        </w:rPr>
        <w:t>s</w:t>
      </w:r>
    </w:p>
    <w:p w14:paraId="763D46B1" w14:textId="77777777" w:rsidR="00770EA1" w:rsidRPr="005A556A" w:rsidRDefault="00770EA1" w:rsidP="00770EA1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819"/>
        <w:gridCol w:w="2829"/>
      </w:tblGrid>
      <w:tr w:rsidR="005A556A" w14:paraId="683A5513" w14:textId="77777777" w:rsidTr="00847C0B">
        <w:tc>
          <w:tcPr>
            <w:tcW w:w="2410" w:type="dxa"/>
          </w:tcPr>
          <w:p w14:paraId="56A63371" w14:textId="00CE1241" w:rsidR="005A556A" w:rsidRDefault="00412DD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Dorothy Parsons</w:t>
            </w:r>
          </w:p>
        </w:tc>
        <w:tc>
          <w:tcPr>
            <w:tcW w:w="4819" w:type="dxa"/>
          </w:tcPr>
          <w:p w14:paraId="41104E64" w14:textId="16B43602" w:rsidR="005A556A" w:rsidRDefault="00412DD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Clerk Payroll </w:t>
            </w:r>
            <w:r w:rsidR="00847C0B">
              <w:rPr>
                <w:rFonts w:ascii="Arial" w:hAnsi="Arial" w:cs="Arial"/>
                <w:bCs/>
                <w:sz w:val="20"/>
                <w:szCs w:val="20"/>
                <w:u w:val="none"/>
              </w:rPr>
              <w:t>1</w:t>
            </w:r>
            <w:r w:rsidR="00847C0B" w:rsidRPr="00847C0B">
              <w:rPr>
                <w:rFonts w:ascii="Arial" w:hAnsi="Arial" w:cs="Arial"/>
                <w:bCs/>
                <w:sz w:val="20"/>
                <w:szCs w:val="20"/>
                <w:u w:val="none"/>
                <w:vertAlign w:val="superscript"/>
              </w:rPr>
              <w:t>st</w:t>
            </w:r>
            <w:r w:rsidR="00847C0B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July 22 – </w:t>
            </w:r>
            <w:r w:rsidR="00847C0B">
              <w:rPr>
                <w:rFonts w:ascii="Arial" w:hAnsi="Arial" w:cs="Arial"/>
                <w:bCs/>
                <w:sz w:val="20"/>
                <w:szCs w:val="20"/>
                <w:u w:val="none"/>
              </w:rPr>
              <w:t>31</w:t>
            </w:r>
            <w:r w:rsidR="00847C0B" w:rsidRPr="00847C0B">
              <w:rPr>
                <w:rFonts w:ascii="Arial" w:hAnsi="Arial" w:cs="Arial"/>
                <w:bCs/>
                <w:sz w:val="20"/>
                <w:szCs w:val="20"/>
                <w:u w:val="none"/>
                <w:vertAlign w:val="superscript"/>
              </w:rPr>
              <w:t>st</w:t>
            </w:r>
            <w:r w:rsidR="00847C0B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December 22</w:t>
            </w:r>
          </w:p>
        </w:tc>
        <w:tc>
          <w:tcPr>
            <w:tcW w:w="2829" w:type="dxa"/>
          </w:tcPr>
          <w:p w14:paraId="299C3217" w14:textId="10B953F0" w:rsidR="005A556A" w:rsidRDefault="00412DD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£1132.88</w:t>
            </w:r>
          </w:p>
        </w:tc>
      </w:tr>
      <w:tr w:rsidR="00847C0B" w14:paraId="4D72D9DE" w14:textId="77777777" w:rsidTr="00847C0B">
        <w:tc>
          <w:tcPr>
            <w:tcW w:w="2410" w:type="dxa"/>
          </w:tcPr>
          <w:p w14:paraId="17991F43" w14:textId="1BCFEAC6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Dorothy Parsons</w:t>
            </w:r>
          </w:p>
        </w:tc>
        <w:tc>
          <w:tcPr>
            <w:tcW w:w="4819" w:type="dxa"/>
          </w:tcPr>
          <w:p w14:paraId="68510A7B" w14:textId="4F318E60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Clerk Payroll 1</w:t>
            </w:r>
            <w:r w:rsidRPr="00847C0B">
              <w:rPr>
                <w:rFonts w:ascii="Arial" w:hAnsi="Arial" w:cs="Arial"/>
                <w:bCs/>
                <w:sz w:val="20"/>
                <w:szCs w:val="20"/>
                <w:u w:val="none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Jan 23 – 31</w:t>
            </w:r>
            <w:r w:rsidRPr="00847C0B">
              <w:rPr>
                <w:rFonts w:ascii="Arial" w:hAnsi="Arial" w:cs="Arial"/>
                <w:bCs/>
                <w:sz w:val="20"/>
                <w:szCs w:val="20"/>
                <w:u w:val="none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March 23</w:t>
            </w:r>
          </w:p>
        </w:tc>
        <w:tc>
          <w:tcPr>
            <w:tcW w:w="2829" w:type="dxa"/>
          </w:tcPr>
          <w:p w14:paraId="080BF2EB" w14:textId="1260BC5D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£592.52</w:t>
            </w:r>
          </w:p>
        </w:tc>
      </w:tr>
      <w:tr w:rsidR="00847C0B" w14:paraId="080FBDC5" w14:textId="77777777" w:rsidTr="00847C0B">
        <w:tc>
          <w:tcPr>
            <w:tcW w:w="2410" w:type="dxa"/>
          </w:tcPr>
          <w:p w14:paraId="79958A73" w14:textId="1E5EFA92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JJL Accountants</w:t>
            </w:r>
          </w:p>
        </w:tc>
        <w:tc>
          <w:tcPr>
            <w:tcW w:w="4819" w:type="dxa"/>
          </w:tcPr>
          <w:p w14:paraId="78ED5895" w14:textId="5576998A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Payroll services – set up HMRC = £75 and calculation of salary for Clerk x 2 = £70</w:t>
            </w:r>
          </w:p>
        </w:tc>
        <w:tc>
          <w:tcPr>
            <w:tcW w:w="2829" w:type="dxa"/>
          </w:tcPr>
          <w:p w14:paraId="446C413E" w14:textId="303EBBBD" w:rsidR="00847C0B" w:rsidRDefault="00847C0B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£145</w:t>
            </w:r>
          </w:p>
        </w:tc>
      </w:tr>
    </w:tbl>
    <w:p w14:paraId="47ABEEEA" w14:textId="77777777" w:rsidR="00770EA1" w:rsidRDefault="00770EA1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5F63DD7" w14:textId="0A1485F1" w:rsidR="00F9774E" w:rsidRDefault="002976E1" w:rsidP="00D313DC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Breakdown of monthly plan from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Easyweb</w:t>
      </w:r>
      <w:proofErr w:type="spellEnd"/>
    </w:p>
    <w:p w14:paraId="57343CFC" w14:textId="279E9821" w:rsidR="00D313DC" w:rsidRDefault="00D313DC" w:rsidP="00D313DC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Alternative Website providers (Cllr LK)</w:t>
      </w:r>
    </w:p>
    <w:p w14:paraId="103D5A14" w14:textId="120B20E3" w:rsidR="002976E1" w:rsidRDefault="00D313DC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</w:t>
      </w:r>
      <w:r w:rsidR="002976E1">
        <w:rPr>
          <w:rFonts w:ascii="Arial" w:hAnsi="Arial" w:cs="Arial"/>
          <w:bCs/>
          <w:sz w:val="20"/>
          <w:szCs w:val="20"/>
          <w:u w:val="none"/>
        </w:rPr>
        <w:t>)   VAT return 2021 – 2022 – update on</w:t>
      </w:r>
      <w:r w:rsidR="00BB549B">
        <w:rPr>
          <w:rFonts w:ascii="Arial" w:hAnsi="Arial" w:cs="Arial"/>
          <w:bCs/>
          <w:sz w:val="20"/>
          <w:szCs w:val="20"/>
          <w:u w:val="none"/>
        </w:rPr>
        <w:t xml:space="preserve"> facility of a Post Box at Village Hall</w:t>
      </w:r>
    </w:p>
    <w:p w14:paraId="105A7BFB" w14:textId="30DF456F" w:rsidR="002976E1" w:rsidRDefault="00D313DC" w:rsidP="00412DDD">
      <w:pPr>
        <w:pStyle w:val="ListParagraph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e)</w:t>
      </w:r>
      <w:r w:rsidR="002976E1">
        <w:rPr>
          <w:rFonts w:ascii="Arial" w:hAnsi="Arial" w:cs="Arial"/>
          <w:bCs/>
          <w:sz w:val="20"/>
          <w:szCs w:val="20"/>
          <w:u w:val="none"/>
        </w:rPr>
        <w:t xml:space="preserve">   </w:t>
      </w:r>
      <w:r w:rsidR="00634725">
        <w:rPr>
          <w:rFonts w:ascii="Arial" w:hAnsi="Arial" w:cs="Arial"/>
          <w:bCs/>
          <w:sz w:val="20"/>
          <w:szCs w:val="20"/>
          <w:u w:val="none"/>
        </w:rPr>
        <w:t xml:space="preserve">Asset Register – </w:t>
      </w:r>
      <w:r w:rsidR="00634725">
        <w:rPr>
          <w:rFonts w:ascii="Arial" w:hAnsi="Arial" w:cs="Arial"/>
          <w:sz w:val="20"/>
          <w:szCs w:val="20"/>
          <w:u w:val="none"/>
        </w:rPr>
        <w:t>other items to be included in Asset Register</w:t>
      </w:r>
    </w:p>
    <w:p w14:paraId="67A5FFC0" w14:textId="00777E2F" w:rsidR="00784EF9" w:rsidRPr="002976E1" w:rsidRDefault="00D313DC" w:rsidP="002976E1">
      <w:pPr>
        <w:pStyle w:val="ListParagraph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f</w:t>
      </w:r>
      <w:r w:rsidR="002976E1">
        <w:rPr>
          <w:rFonts w:ascii="Arial" w:hAnsi="Arial" w:cs="Arial"/>
          <w:sz w:val="20"/>
          <w:szCs w:val="20"/>
          <w:u w:val="none"/>
        </w:rPr>
        <w:t xml:space="preserve">)  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2976E1">
        <w:rPr>
          <w:rFonts w:ascii="Arial" w:hAnsi="Arial" w:cs="Arial"/>
          <w:sz w:val="20"/>
          <w:szCs w:val="20"/>
          <w:u w:val="none"/>
        </w:rPr>
        <w:t>Banking Signatory – Removal of Christine Durance</w:t>
      </w:r>
      <w:r w:rsidR="00634725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7B22C0BA" w14:textId="650A7518" w:rsidR="00805DD7" w:rsidRDefault="00805DD7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35333442" w:rsidR="006F6136" w:rsidRDefault="003256FC" w:rsidP="00672703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BB549B">
        <w:rPr>
          <w:rFonts w:ascii="Arial" w:hAnsi="Arial" w:cs="Arial"/>
          <w:b/>
          <w:sz w:val="20"/>
          <w:szCs w:val="20"/>
          <w:u w:val="none"/>
        </w:rPr>
        <w:t>1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4F030C59" w14:textId="5FBC3FAE" w:rsidR="007D18D8" w:rsidRDefault="007D18D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31D644FC" w14:textId="0795858A" w:rsidR="007D18D8" w:rsidRDefault="00672703" w:rsidP="00672703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455348">
        <w:rPr>
          <w:rFonts w:ascii="Arial" w:hAnsi="Arial" w:cs="Arial"/>
          <w:bCs/>
          <w:sz w:val="20"/>
          <w:szCs w:val="20"/>
          <w:u w:val="none"/>
        </w:rPr>
        <w:t>Update</w:t>
      </w:r>
    </w:p>
    <w:p w14:paraId="5232AEAF" w14:textId="4DAD1E8B" w:rsidR="000D7A5F" w:rsidRDefault="00672703" w:rsidP="00672703">
      <w:pPr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444E9E82" w14:textId="7C172C55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2EBBDBA1" w:rsidR="00752C52" w:rsidRDefault="00E00B35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BB549B">
        <w:rPr>
          <w:rFonts w:ascii="Arial" w:hAnsi="Arial" w:cs="Arial"/>
          <w:b/>
          <w:sz w:val="20"/>
          <w:szCs w:val="20"/>
          <w:u w:val="none"/>
        </w:rPr>
        <w:t>2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7D18D8">
        <w:rPr>
          <w:rFonts w:ascii="Arial" w:hAnsi="Arial" w:cs="Arial"/>
          <w:b/>
          <w:sz w:val="20"/>
          <w:szCs w:val="20"/>
        </w:rPr>
        <w:t>Village Improvement Plan</w:t>
      </w:r>
    </w:p>
    <w:p w14:paraId="4F3F9EB2" w14:textId="153C3511" w:rsidR="00542FEF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3388427" w14:textId="799EF8FE" w:rsidR="00F869B5" w:rsidRDefault="00412DDD" w:rsidP="00672703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This item on hold until May 2023</w:t>
      </w:r>
    </w:p>
    <w:p w14:paraId="2148BFB4" w14:textId="7EEF20CC" w:rsid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6CA2C18" w14:textId="3899324E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7710C">
        <w:rPr>
          <w:rFonts w:ascii="Arial" w:hAnsi="Arial" w:cs="Arial"/>
          <w:b/>
          <w:bCs/>
          <w:sz w:val="20"/>
          <w:szCs w:val="20"/>
          <w:u w:val="none"/>
        </w:rPr>
        <w:t>1</w:t>
      </w:r>
      <w:r w:rsidR="00BB549B">
        <w:rPr>
          <w:rFonts w:ascii="Arial" w:hAnsi="Arial" w:cs="Arial"/>
          <w:b/>
          <w:bCs/>
          <w:sz w:val="20"/>
          <w:szCs w:val="20"/>
          <w:u w:val="none"/>
        </w:rPr>
        <w:t>3</w:t>
      </w:r>
      <w:r w:rsidR="00D47444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A7710C">
        <w:rPr>
          <w:rFonts w:ascii="Arial" w:hAnsi="Arial" w:cs="Arial"/>
          <w:b/>
          <w:bCs/>
          <w:sz w:val="20"/>
          <w:szCs w:val="20"/>
        </w:rPr>
        <w:t>Com</w:t>
      </w:r>
      <w:r w:rsidR="00D47444">
        <w:rPr>
          <w:rFonts w:ascii="Arial" w:hAnsi="Arial" w:cs="Arial"/>
          <w:b/>
          <w:bCs/>
          <w:sz w:val="20"/>
          <w:szCs w:val="20"/>
        </w:rPr>
        <w:t>m</w:t>
      </w:r>
      <w:r w:rsidRPr="00A7710C">
        <w:rPr>
          <w:rFonts w:ascii="Arial" w:hAnsi="Arial" w:cs="Arial"/>
          <w:b/>
          <w:bCs/>
          <w:sz w:val="20"/>
          <w:szCs w:val="20"/>
        </w:rPr>
        <w:t>unication</w:t>
      </w:r>
    </w:p>
    <w:p w14:paraId="4734D829" w14:textId="6D45CD56" w:rsidR="00A7710C" w:rsidRPr="00672703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2435A98" w14:textId="3F967A57" w:rsidR="00D973E0" w:rsidRDefault="00A7710C" w:rsidP="00672703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A7710C">
        <w:rPr>
          <w:rFonts w:ascii="Arial" w:hAnsi="Arial" w:cs="Arial"/>
          <w:sz w:val="20"/>
          <w:szCs w:val="20"/>
          <w:u w:val="none"/>
        </w:rPr>
        <w:t xml:space="preserve">To receive any communications not dealt with in other agenda items  </w:t>
      </w:r>
    </w:p>
    <w:p w14:paraId="704F87C8" w14:textId="77777777" w:rsidR="00D973E0" w:rsidRDefault="00D973E0" w:rsidP="00D973E0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94EFED3" w14:textId="6EA37FEA" w:rsidR="00D973E0" w:rsidRPr="00717479" w:rsidRDefault="0058329D" w:rsidP="00D973E0">
      <w:pPr>
        <w:jc w:val="left"/>
        <w:rPr>
          <w:rFonts w:ascii="Arial" w:hAnsi="Arial" w:cs="Arial"/>
          <w:b/>
          <w:sz w:val="20"/>
          <w:szCs w:val="20"/>
        </w:rPr>
      </w:pPr>
      <w:r w:rsidRPr="00BB549B">
        <w:rPr>
          <w:rFonts w:ascii="Arial" w:hAnsi="Arial" w:cs="Arial"/>
          <w:b/>
          <w:bCs/>
          <w:sz w:val="20"/>
          <w:szCs w:val="20"/>
          <w:u w:val="none"/>
        </w:rPr>
        <w:lastRenderedPageBreak/>
        <w:t>1</w:t>
      </w:r>
      <w:r w:rsidR="00BB549B" w:rsidRPr="00BB549B">
        <w:rPr>
          <w:rFonts w:ascii="Arial" w:hAnsi="Arial" w:cs="Arial"/>
          <w:b/>
          <w:bCs/>
          <w:sz w:val="20"/>
          <w:szCs w:val="20"/>
          <w:u w:val="none"/>
        </w:rPr>
        <w:t>4</w:t>
      </w:r>
      <w:r>
        <w:rPr>
          <w:rFonts w:ascii="Arial" w:hAnsi="Arial" w:cs="Arial"/>
          <w:sz w:val="20"/>
          <w:szCs w:val="20"/>
          <w:u w:val="none"/>
        </w:rPr>
        <w:t>.</w:t>
      </w:r>
      <w:r w:rsidR="00672703">
        <w:rPr>
          <w:rFonts w:ascii="Arial" w:hAnsi="Arial" w:cs="Arial"/>
          <w:sz w:val="20"/>
          <w:szCs w:val="20"/>
          <w:u w:val="none"/>
        </w:rPr>
        <w:tab/>
      </w:r>
      <w:r w:rsidR="00D973E0" w:rsidRPr="00717479">
        <w:rPr>
          <w:rFonts w:ascii="Arial" w:hAnsi="Arial" w:cs="Arial"/>
          <w:b/>
          <w:sz w:val="20"/>
          <w:szCs w:val="20"/>
        </w:rPr>
        <w:t xml:space="preserve">Update on </w:t>
      </w:r>
      <w:r w:rsidR="00672703">
        <w:rPr>
          <w:rFonts w:ascii="Arial" w:hAnsi="Arial" w:cs="Arial"/>
          <w:b/>
          <w:sz w:val="20"/>
          <w:szCs w:val="20"/>
        </w:rPr>
        <w:t>outstanding</w:t>
      </w:r>
      <w:r w:rsidR="00D973E0" w:rsidRPr="00717479">
        <w:rPr>
          <w:rFonts w:ascii="Arial" w:hAnsi="Arial" w:cs="Arial"/>
          <w:b/>
          <w:sz w:val="20"/>
          <w:szCs w:val="20"/>
        </w:rPr>
        <w:t xml:space="preserve"> issues</w:t>
      </w:r>
    </w:p>
    <w:p w14:paraId="06929C8D" w14:textId="017F4526" w:rsidR="00D973E0" w:rsidRPr="00672703" w:rsidRDefault="00D973E0" w:rsidP="00D973E0">
      <w:pPr>
        <w:tabs>
          <w:tab w:val="left" w:pos="720"/>
          <w:tab w:val="left" w:pos="3685"/>
        </w:tabs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18C9408" w14:textId="3BA2AA09" w:rsidR="00D973E0" w:rsidRDefault="00D973E0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 verbal update on any matters from the previous minutes.</w:t>
      </w:r>
    </w:p>
    <w:p w14:paraId="795A8397" w14:textId="08094CC4" w:rsidR="002976E1" w:rsidRDefault="00402B77" w:rsidP="00085901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976E1">
        <w:rPr>
          <w:rFonts w:ascii="Arial" w:hAnsi="Arial" w:cs="Arial"/>
          <w:bCs/>
          <w:sz w:val="20"/>
          <w:szCs w:val="20"/>
          <w:u w:val="none"/>
        </w:rPr>
        <w:t xml:space="preserve">Relationship with Pendle Council – Update </w:t>
      </w:r>
      <w:r w:rsidR="002976E1">
        <w:rPr>
          <w:rFonts w:ascii="Arial" w:hAnsi="Arial" w:cs="Arial"/>
          <w:bCs/>
          <w:sz w:val="20"/>
          <w:szCs w:val="20"/>
          <w:u w:val="none"/>
        </w:rPr>
        <w:t>Clerk</w:t>
      </w:r>
    </w:p>
    <w:p w14:paraId="2FAD7836" w14:textId="4C88EF96" w:rsidR="00D973E0" w:rsidRPr="002976E1" w:rsidRDefault="002976E1" w:rsidP="00085901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N</w:t>
      </w:r>
      <w:r w:rsidR="00402B77" w:rsidRPr="002976E1">
        <w:rPr>
          <w:rFonts w:ascii="Arial" w:hAnsi="Arial" w:cs="Arial"/>
          <w:bCs/>
          <w:sz w:val="20"/>
          <w:szCs w:val="20"/>
          <w:u w:val="none"/>
        </w:rPr>
        <w:t xml:space="preserve">otice Boards – Update </w:t>
      </w:r>
      <w:r>
        <w:rPr>
          <w:rFonts w:ascii="Arial" w:hAnsi="Arial" w:cs="Arial"/>
          <w:bCs/>
          <w:sz w:val="20"/>
          <w:szCs w:val="20"/>
          <w:u w:val="none"/>
        </w:rPr>
        <w:t xml:space="preserve">(Cllr </w:t>
      </w:r>
      <w:proofErr w:type="gramStart"/>
      <w:r>
        <w:rPr>
          <w:rFonts w:ascii="Arial" w:hAnsi="Arial" w:cs="Arial"/>
          <w:bCs/>
          <w:sz w:val="20"/>
          <w:szCs w:val="20"/>
          <w:u w:val="none"/>
        </w:rPr>
        <w:t>LK)  Fixings</w:t>
      </w:r>
      <w:proofErr w:type="gramEnd"/>
      <w:r>
        <w:rPr>
          <w:rFonts w:ascii="Arial" w:hAnsi="Arial" w:cs="Arial"/>
          <w:bCs/>
          <w:sz w:val="20"/>
          <w:szCs w:val="20"/>
          <w:u w:val="none"/>
        </w:rPr>
        <w:t xml:space="preserve"> of Notice Boards (Cllr GW, Cllr JD)</w:t>
      </w:r>
    </w:p>
    <w:p w14:paraId="2CE96B69" w14:textId="15EA6271" w:rsidR="00D973E0" w:rsidRPr="00FA1C8C" w:rsidRDefault="00402B77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Benches – </w:t>
      </w:r>
      <w:r w:rsidR="00770EA1">
        <w:rPr>
          <w:rFonts w:ascii="Arial" w:hAnsi="Arial" w:cs="Arial"/>
          <w:bCs/>
          <w:sz w:val="20"/>
          <w:szCs w:val="20"/>
          <w:u w:val="none"/>
        </w:rPr>
        <w:t>Quotations for repair of composite benches (Cllr GS)</w:t>
      </w:r>
    </w:p>
    <w:p w14:paraId="11CA730A" w14:textId="7118F6AD" w:rsidR="00D973E0" w:rsidRPr="00C7240A" w:rsidRDefault="00C44C8B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Method of reporting issues pertaining to assets – Update (Clerk)</w:t>
      </w:r>
    </w:p>
    <w:p w14:paraId="407A3F40" w14:textId="743DAAB7" w:rsidR="00D973E0" w:rsidRPr="00FD481D" w:rsidRDefault="00C44C8B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FD481D">
        <w:rPr>
          <w:rFonts w:ascii="Arial" w:hAnsi="Arial" w:cs="Arial"/>
          <w:bCs/>
          <w:sz w:val="20"/>
          <w:szCs w:val="20"/>
          <w:u w:val="none"/>
        </w:rPr>
        <w:t xml:space="preserve">Risk assessment and competence check for work undertaken on </w:t>
      </w:r>
      <w:proofErr w:type="gramStart"/>
      <w:r w:rsidR="00D313DC">
        <w:rPr>
          <w:rFonts w:ascii="Arial" w:hAnsi="Arial" w:cs="Arial"/>
          <w:bCs/>
          <w:sz w:val="20"/>
          <w:szCs w:val="20"/>
          <w:u w:val="none"/>
        </w:rPr>
        <w:t>A</w:t>
      </w:r>
      <w:r w:rsidRPr="00FD481D">
        <w:rPr>
          <w:rFonts w:ascii="Arial" w:hAnsi="Arial" w:cs="Arial"/>
          <w:bCs/>
          <w:sz w:val="20"/>
          <w:szCs w:val="20"/>
          <w:u w:val="none"/>
        </w:rPr>
        <w:t>ssets</w:t>
      </w:r>
      <w:proofErr w:type="gramEnd"/>
      <w:r w:rsidRPr="00FD481D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2CD954D7" w14:textId="52DE02C0" w:rsidR="00D973E0" w:rsidRDefault="00FD481D" w:rsidP="00672703">
      <w:pPr>
        <w:pStyle w:val="ListParagraph"/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>
        <w:rPr>
          <w:rFonts w:ascii="Arial" w:hAnsi="Arial" w:cs="Arial"/>
          <w:bCs/>
          <w:sz w:val="20"/>
          <w:szCs w:val="20"/>
          <w:u w:val="none"/>
        </w:rPr>
        <w:t xml:space="preserve">Damaged wall, corner of Colne Road and Church Lane </w:t>
      </w:r>
      <w:r w:rsidR="00770EA1">
        <w:rPr>
          <w:rFonts w:ascii="Arial" w:hAnsi="Arial" w:cs="Arial"/>
          <w:bCs/>
          <w:sz w:val="20"/>
          <w:szCs w:val="20"/>
          <w:u w:val="none"/>
        </w:rPr>
        <w:t>- U</w:t>
      </w:r>
      <w:r w:rsidR="00C44C8B">
        <w:rPr>
          <w:rFonts w:ascii="Arial" w:hAnsi="Arial" w:cs="Arial"/>
          <w:bCs/>
          <w:sz w:val="20"/>
          <w:szCs w:val="20"/>
          <w:u w:val="none"/>
        </w:rPr>
        <w:t>pdate (Clerk)</w:t>
      </w:r>
    </w:p>
    <w:p w14:paraId="289886BC" w14:textId="0B6158CE" w:rsidR="00D973E0" w:rsidRPr="00FD481D" w:rsidRDefault="00FD481D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g)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 xml:space="preserve">Planter located by the Willow tree – </w:t>
      </w:r>
      <w:r w:rsidR="00770EA1">
        <w:rPr>
          <w:rFonts w:ascii="Arial" w:hAnsi="Arial" w:cs="Arial"/>
          <w:bCs/>
          <w:sz w:val="20"/>
          <w:szCs w:val="20"/>
          <w:u w:val="none"/>
        </w:rPr>
        <w:t>U</w:t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>pdate on price for repair (Cllr GS)</w:t>
      </w:r>
    </w:p>
    <w:p w14:paraId="7E75B0D6" w14:textId="1C0D6E62" w:rsidR="00D973E0" w:rsidRPr="00FD481D" w:rsidRDefault="00FD481D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h)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 xml:space="preserve">Telephone Box, Colne Rd – </w:t>
      </w:r>
      <w:r w:rsidR="00770EA1">
        <w:rPr>
          <w:rFonts w:ascii="Arial" w:hAnsi="Arial" w:cs="Arial"/>
          <w:bCs/>
          <w:sz w:val="20"/>
          <w:szCs w:val="20"/>
          <w:u w:val="none"/>
        </w:rPr>
        <w:t>U</w:t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>pdate (Clerk)</w:t>
      </w:r>
    </w:p>
    <w:p w14:paraId="040DFA15" w14:textId="116F2F45" w:rsidR="00D973E0" w:rsidRPr="00FD481D" w:rsidRDefault="00FD481D" w:rsidP="00672703">
      <w:pPr>
        <w:autoSpaceDE/>
        <w:autoSpaceDN/>
        <w:spacing w:line="240" w:lineRule="auto"/>
        <w:ind w:left="709"/>
        <w:jc w:val="left"/>
        <w:rPr>
          <w:rFonts w:ascii="Calibri" w:eastAsia="Calibri" w:hAnsi="Calibri"/>
          <w:u w:val="none"/>
          <w:lang w:eastAsia="en-US"/>
        </w:rPr>
      </w:pPr>
      <w:proofErr w:type="spellStart"/>
      <w:r>
        <w:rPr>
          <w:rFonts w:ascii="Calibri" w:eastAsia="Calibri" w:hAnsi="Calibri"/>
          <w:u w:val="none"/>
          <w:lang w:eastAsia="en-US"/>
        </w:rPr>
        <w:t>i</w:t>
      </w:r>
      <w:proofErr w:type="spellEnd"/>
      <w:r>
        <w:rPr>
          <w:rFonts w:ascii="Calibri" w:eastAsia="Calibri" w:hAnsi="Calibri"/>
          <w:u w:val="none"/>
          <w:lang w:eastAsia="en-US"/>
        </w:rPr>
        <w:t>)</w:t>
      </w:r>
      <w:r w:rsidR="00672703">
        <w:rPr>
          <w:rFonts w:ascii="Calibri" w:eastAsia="Calibri" w:hAnsi="Calibri"/>
          <w:u w:val="none"/>
          <w:lang w:eastAsia="en-US"/>
        </w:rPr>
        <w:tab/>
      </w:r>
      <w:r w:rsidR="00C44C8B" w:rsidRPr="00FD481D">
        <w:rPr>
          <w:rFonts w:ascii="Calibri" w:eastAsia="Calibri" w:hAnsi="Calibri"/>
          <w:u w:val="none"/>
          <w:lang w:eastAsia="en-US"/>
        </w:rPr>
        <w:t xml:space="preserve">Church Clock – </w:t>
      </w:r>
      <w:r w:rsidR="00770EA1">
        <w:rPr>
          <w:rFonts w:ascii="Calibri" w:eastAsia="Calibri" w:hAnsi="Calibri"/>
          <w:u w:val="none"/>
          <w:lang w:eastAsia="en-US"/>
        </w:rPr>
        <w:t>feedback on proposal to contribute to fund lighting of 4 sides to</w:t>
      </w:r>
      <w:r w:rsidR="00C04356">
        <w:rPr>
          <w:rFonts w:ascii="Calibri" w:eastAsia="Calibri" w:hAnsi="Calibri"/>
          <w:u w:val="none"/>
          <w:lang w:eastAsia="en-US"/>
        </w:rPr>
        <w:t xml:space="preserve"> the</w:t>
      </w:r>
      <w:r w:rsidR="00770EA1">
        <w:rPr>
          <w:rFonts w:ascii="Calibri" w:eastAsia="Calibri" w:hAnsi="Calibri"/>
          <w:u w:val="none"/>
          <w:lang w:eastAsia="en-US"/>
        </w:rPr>
        <w:t xml:space="preserve"> Church Clock</w:t>
      </w:r>
    </w:p>
    <w:p w14:paraId="273FA051" w14:textId="1740B71D" w:rsidR="00D973E0" w:rsidRDefault="00C44C8B" w:rsidP="00672703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="709" w:firstLine="0"/>
        <w:jc w:val="left"/>
        <w:rPr>
          <w:rFonts w:ascii="Calibri" w:eastAsia="Calibri" w:hAnsi="Calibri"/>
          <w:u w:val="none"/>
          <w:lang w:eastAsia="en-US"/>
        </w:rPr>
      </w:pPr>
      <w:r w:rsidRPr="00FD481D">
        <w:rPr>
          <w:rFonts w:ascii="Calibri" w:eastAsia="Calibri" w:hAnsi="Calibri"/>
          <w:u w:val="none"/>
          <w:lang w:eastAsia="en-US"/>
        </w:rPr>
        <w:t xml:space="preserve">Kings Coronation – Update </w:t>
      </w:r>
    </w:p>
    <w:p w14:paraId="28BD9446" w14:textId="202C694A" w:rsidR="002601BC" w:rsidRPr="00FD481D" w:rsidRDefault="002601BC" w:rsidP="00672703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="709" w:firstLine="0"/>
        <w:jc w:val="left"/>
        <w:rPr>
          <w:rFonts w:ascii="Calibri" w:eastAsia="Calibri" w:hAnsi="Calibri"/>
          <w:u w:val="none"/>
          <w:lang w:eastAsia="en-US"/>
        </w:rPr>
      </w:pPr>
      <w:r>
        <w:rPr>
          <w:rFonts w:ascii="Calibri" w:eastAsia="Calibri" w:hAnsi="Calibri"/>
          <w:u w:val="none"/>
          <w:lang w:eastAsia="en-US"/>
        </w:rPr>
        <w:t>Elections</w:t>
      </w:r>
    </w:p>
    <w:p w14:paraId="102C3989" w14:textId="77777777" w:rsidR="00F869B5" w:rsidRPr="00672703" w:rsidRDefault="00F869B5" w:rsidP="008D1667">
      <w:pPr>
        <w:ind w:left="709" w:hanging="709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C4B7284" w14:textId="77777777" w:rsidR="00770EA1" w:rsidRDefault="00770EA1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048E9088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04BE755A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FF020E">
        <w:rPr>
          <w:rFonts w:ascii="Arial" w:hAnsi="Arial" w:cs="Arial"/>
          <w:sz w:val="20"/>
          <w:szCs w:val="20"/>
          <w:u w:val="none"/>
        </w:rPr>
        <w:t xml:space="preserve">Tuesday </w:t>
      </w:r>
      <w:r w:rsidR="00770EA1">
        <w:rPr>
          <w:rFonts w:ascii="Arial" w:hAnsi="Arial" w:cs="Arial"/>
          <w:sz w:val="20"/>
          <w:szCs w:val="20"/>
          <w:u w:val="none"/>
        </w:rPr>
        <w:t>11</w:t>
      </w:r>
      <w:r w:rsidR="00770EA1" w:rsidRPr="00770EA1">
        <w:rPr>
          <w:rFonts w:ascii="Arial" w:hAnsi="Arial" w:cs="Arial"/>
          <w:sz w:val="20"/>
          <w:szCs w:val="20"/>
          <w:u w:val="none"/>
          <w:vertAlign w:val="superscript"/>
        </w:rPr>
        <w:t>th</w:t>
      </w:r>
      <w:r w:rsidR="00770EA1">
        <w:rPr>
          <w:rFonts w:ascii="Arial" w:hAnsi="Arial" w:cs="Arial"/>
          <w:sz w:val="20"/>
          <w:szCs w:val="20"/>
          <w:u w:val="none"/>
        </w:rPr>
        <w:t xml:space="preserve"> April</w:t>
      </w:r>
      <w:r w:rsidR="00A7710C">
        <w:rPr>
          <w:rFonts w:ascii="Arial" w:hAnsi="Arial" w:cs="Arial"/>
          <w:sz w:val="20"/>
          <w:szCs w:val="20"/>
          <w:u w:val="none"/>
        </w:rPr>
        <w:t xml:space="preserve">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883F" w14:textId="77777777" w:rsidR="0083397F" w:rsidRDefault="0083397F" w:rsidP="00780996">
      <w:pPr>
        <w:spacing w:line="240" w:lineRule="auto"/>
      </w:pPr>
      <w:r>
        <w:separator/>
      </w:r>
    </w:p>
  </w:endnote>
  <w:endnote w:type="continuationSeparator" w:id="0">
    <w:p w14:paraId="78A5DFE5" w14:textId="77777777" w:rsidR="0083397F" w:rsidRDefault="0083397F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A5FC" w14:textId="77777777" w:rsidR="0083397F" w:rsidRDefault="0083397F" w:rsidP="00780996">
      <w:pPr>
        <w:spacing w:line="240" w:lineRule="auto"/>
      </w:pPr>
      <w:r>
        <w:separator/>
      </w:r>
    </w:p>
  </w:footnote>
  <w:footnote w:type="continuationSeparator" w:id="0">
    <w:p w14:paraId="6D51A777" w14:textId="77777777" w:rsidR="0083397F" w:rsidRDefault="0083397F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398"/>
    <w:multiLevelType w:val="hybridMultilevel"/>
    <w:tmpl w:val="24B0FC1C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1F2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08B58BC"/>
    <w:multiLevelType w:val="hybridMultilevel"/>
    <w:tmpl w:val="6B7CEEDA"/>
    <w:lvl w:ilvl="0" w:tplc="B0A66276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07F8B"/>
    <w:multiLevelType w:val="hybridMultilevel"/>
    <w:tmpl w:val="E1A2C3A0"/>
    <w:lvl w:ilvl="0" w:tplc="A9FCB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B3012"/>
    <w:multiLevelType w:val="hybridMultilevel"/>
    <w:tmpl w:val="783030FC"/>
    <w:lvl w:ilvl="0" w:tplc="2BCED6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A7D88"/>
    <w:multiLevelType w:val="hybridMultilevel"/>
    <w:tmpl w:val="18223E3C"/>
    <w:lvl w:ilvl="0" w:tplc="0C546B1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865C1C"/>
    <w:multiLevelType w:val="hybridMultilevel"/>
    <w:tmpl w:val="FF90CADA"/>
    <w:lvl w:ilvl="0" w:tplc="D77E9A1E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D5464"/>
    <w:multiLevelType w:val="hybridMultilevel"/>
    <w:tmpl w:val="8D8E0BF6"/>
    <w:lvl w:ilvl="0" w:tplc="9BC6798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F2A63"/>
    <w:multiLevelType w:val="hybridMultilevel"/>
    <w:tmpl w:val="E4B82782"/>
    <w:lvl w:ilvl="0" w:tplc="DE82DAC2">
      <w:start w:val="10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A2047B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3BA5"/>
    <w:multiLevelType w:val="hybridMultilevel"/>
    <w:tmpl w:val="263C140C"/>
    <w:lvl w:ilvl="0" w:tplc="55A055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67C25"/>
    <w:multiLevelType w:val="hybridMultilevel"/>
    <w:tmpl w:val="26AE647C"/>
    <w:lvl w:ilvl="0" w:tplc="AD40D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421652"/>
    <w:multiLevelType w:val="hybridMultilevel"/>
    <w:tmpl w:val="FD44C5E0"/>
    <w:lvl w:ilvl="0" w:tplc="7E004BEC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6" w15:restartNumberingAfterBreak="0">
    <w:nsid w:val="71A75E79"/>
    <w:multiLevelType w:val="hybridMultilevel"/>
    <w:tmpl w:val="374E320E"/>
    <w:lvl w:ilvl="0" w:tplc="8CAC3478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7" w15:restartNumberingAfterBreak="0">
    <w:nsid w:val="77C64794"/>
    <w:multiLevelType w:val="hybridMultilevel"/>
    <w:tmpl w:val="B5EA59E8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20"/>
  </w:num>
  <w:num w:numId="2" w16cid:durableId="2025591558">
    <w:abstractNumId w:val="18"/>
  </w:num>
  <w:num w:numId="3" w16cid:durableId="853500360">
    <w:abstractNumId w:val="1"/>
  </w:num>
  <w:num w:numId="4" w16cid:durableId="1863743948">
    <w:abstractNumId w:val="32"/>
  </w:num>
  <w:num w:numId="5" w16cid:durableId="1745685069">
    <w:abstractNumId w:val="11"/>
  </w:num>
  <w:num w:numId="6" w16cid:durableId="2037267016">
    <w:abstractNumId w:val="34"/>
  </w:num>
  <w:num w:numId="7" w16cid:durableId="354382281">
    <w:abstractNumId w:val="22"/>
  </w:num>
  <w:num w:numId="8" w16cid:durableId="655955096">
    <w:abstractNumId w:val="28"/>
  </w:num>
  <w:num w:numId="9" w16cid:durableId="917592759">
    <w:abstractNumId w:val="31"/>
  </w:num>
  <w:num w:numId="10" w16cid:durableId="1600411895">
    <w:abstractNumId w:val="10"/>
  </w:num>
  <w:num w:numId="11" w16cid:durableId="2089035014">
    <w:abstractNumId w:val="19"/>
  </w:num>
  <w:num w:numId="12" w16cid:durableId="1344699389">
    <w:abstractNumId w:val="26"/>
  </w:num>
  <w:num w:numId="13" w16cid:durableId="1272973081">
    <w:abstractNumId w:val="17"/>
  </w:num>
  <w:num w:numId="14" w16cid:durableId="940645551">
    <w:abstractNumId w:val="12"/>
  </w:num>
  <w:num w:numId="15" w16cid:durableId="1398169323">
    <w:abstractNumId w:val="14"/>
  </w:num>
  <w:num w:numId="16" w16cid:durableId="1452045005">
    <w:abstractNumId w:val="13"/>
  </w:num>
  <w:num w:numId="17" w16cid:durableId="46688707">
    <w:abstractNumId w:val="23"/>
  </w:num>
  <w:num w:numId="18" w16cid:durableId="44568674">
    <w:abstractNumId w:val="24"/>
  </w:num>
  <w:num w:numId="19" w16cid:durableId="1010792214">
    <w:abstractNumId w:val="0"/>
  </w:num>
  <w:num w:numId="20" w16cid:durableId="925843032">
    <w:abstractNumId w:val="4"/>
  </w:num>
  <w:num w:numId="21" w16cid:durableId="768279422">
    <w:abstractNumId w:val="38"/>
  </w:num>
  <w:num w:numId="22" w16cid:durableId="1884706525">
    <w:abstractNumId w:val="27"/>
  </w:num>
  <w:num w:numId="23" w16cid:durableId="1379086730">
    <w:abstractNumId w:val="25"/>
  </w:num>
  <w:num w:numId="24" w16cid:durableId="1013142544">
    <w:abstractNumId w:val="33"/>
  </w:num>
  <w:num w:numId="25" w16cid:durableId="412315272">
    <w:abstractNumId w:val="21"/>
  </w:num>
  <w:num w:numId="26" w16cid:durableId="731269047">
    <w:abstractNumId w:val="3"/>
  </w:num>
  <w:num w:numId="27" w16cid:durableId="1379742482">
    <w:abstractNumId w:val="8"/>
  </w:num>
  <w:num w:numId="28" w16cid:durableId="912423681">
    <w:abstractNumId w:val="29"/>
  </w:num>
  <w:num w:numId="29" w16cid:durableId="498927589">
    <w:abstractNumId w:val="7"/>
  </w:num>
  <w:num w:numId="30" w16cid:durableId="1916890384">
    <w:abstractNumId w:val="15"/>
  </w:num>
  <w:num w:numId="31" w16cid:durableId="1825658520">
    <w:abstractNumId w:val="6"/>
  </w:num>
  <w:num w:numId="32" w16cid:durableId="556235807">
    <w:abstractNumId w:val="5"/>
  </w:num>
  <w:num w:numId="33" w16cid:durableId="933250371">
    <w:abstractNumId w:val="37"/>
  </w:num>
  <w:num w:numId="34" w16cid:durableId="838010002">
    <w:abstractNumId w:val="2"/>
  </w:num>
  <w:num w:numId="35" w16cid:durableId="1903983266">
    <w:abstractNumId w:val="16"/>
  </w:num>
  <w:num w:numId="36" w16cid:durableId="801508487">
    <w:abstractNumId w:val="36"/>
  </w:num>
  <w:num w:numId="37" w16cid:durableId="1645354291">
    <w:abstractNumId w:val="9"/>
  </w:num>
  <w:num w:numId="38" w16cid:durableId="527452359">
    <w:abstractNumId w:val="35"/>
  </w:num>
  <w:num w:numId="39" w16cid:durableId="19009380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0A80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5C60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1BC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976E1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86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2B77"/>
    <w:rsid w:val="0040407C"/>
    <w:rsid w:val="00404B92"/>
    <w:rsid w:val="00404C53"/>
    <w:rsid w:val="00406A8A"/>
    <w:rsid w:val="004110A1"/>
    <w:rsid w:val="004121BC"/>
    <w:rsid w:val="00412DDD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B1D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1EDE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29D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4970"/>
    <w:rsid w:val="005D7906"/>
    <w:rsid w:val="005E0D17"/>
    <w:rsid w:val="005E1CFD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4725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2703"/>
    <w:rsid w:val="00674272"/>
    <w:rsid w:val="00682E01"/>
    <w:rsid w:val="0068352D"/>
    <w:rsid w:val="00683F82"/>
    <w:rsid w:val="006856ED"/>
    <w:rsid w:val="006858FA"/>
    <w:rsid w:val="00685FB3"/>
    <w:rsid w:val="006916D5"/>
    <w:rsid w:val="00691F7E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354F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0EA1"/>
    <w:rsid w:val="00773EDD"/>
    <w:rsid w:val="00774121"/>
    <w:rsid w:val="0077419C"/>
    <w:rsid w:val="00774896"/>
    <w:rsid w:val="007756D8"/>
    <w:rsid w:val="00780996"/>
    <w:rsid w:val="00781589"/>
    <w:rsid w:val="00784398"/>
    <w:rsid w:val="00784EF9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15AF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B7B"/>
    <w:rsid w:val="00832DF0"/>
    <w:rsid w:val="0083397F"/>
    <w:rsid w:val="008360A9"/>
    <w:rsid w:val="00837218"/>
    <w:rsid w:val="008375B5"/>
    <w:rsid w:val="008410BF"/>
    <w:rsid w:val="00842DF1"/>
    <w:rsid w:val="008443C8"/>
    <w:rsid w:val="008466F9"/>
    <w:rsid w:val="008478DA"/>
    <w:rsid w:val="00847C0B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8F7776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1478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39F7"/>
    <w:rsid w:val="00A8469C"/>
    <w:rsid w:val="00A864BE"/>
    <w:rsid w:val="00A9374F"/>
    <w:rsid w:val="00A964FA"/>
    <w:rsid w:val="00A967EF"/>
    <w:rsid w:val="00A96C1E"/>
    <w:rsid w:val="00A971EB"/>
    <w:rsid w:val="00AA1E19"/>
    <w:rsid w:val="00AA2AF7"/>
    <w:rsid w:val="00AA4AAE"/>
    <w:rsid w:val="00AA6E1E"/>
    <w:rsid w:val="00AB2004"/>
    <w:rsid w:val="00AB2273"/>
    <w:rsid w:val="00AB4799"/>
    <w:rsid w:val="00AB58DF"/>
    <w:rsid w:val="00AB59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03FD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2F21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549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04356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4C8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5CC3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07C9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13DC"/>
    <w:rsid w:val="00D35A32"/>
    <w:rsid w:val="00D36B2E"/>
    <w:rsid w:val="00D36CBF"/>
    <w:rsid w:val="00D4023E"/>
    <w:rsid w:val="00D4029C"/>
    <w:rsid w:val="00D40C67"/>
    <w:rsid w:val="00D4342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973E0"/>
    <w:rsid w:val="00DA0D1D"/>
    <w:rsid w:val="00DA1211"/>
    <w:rsid w:val="00DA16A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77E1A"/>
    <w:rsid w:val="00E81984"/>
    <w:rsid w:val="00E81DE2"/>
    <w:rsid w:val="00E82685"/>
    <w:rsid w:val="00E83F22"/>
    <w:rsid w:val="00E8422A"/>
    <w:rsid w:val="00E85C9D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5639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481D"/>
    <w:rsid w:val="00FD5A27"/>
    <w:rsid w:val="00FE07CF"/>
    <w:rsid w:val="00FE0FC5"/>
    <w:rsid w:val="00FE2D7C"/>
    <w:rsid w:val="00FE6391"/>
    <w:rsid w:val="00FE66E8"/>
    <w:rsid w:val="00FE6F1F"/>
    <w:rsid w:val="00FF020E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E0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12</cp:revision>
  <cp:lastPrinted>2017-10-04T16:30:00Z</cp:lastPrinted>
  <dcterms:created xsi:type="dcterms:W3CDTF">2023-03-07T20:34:00Z</dcterms:created>
  <dcterms:modified xsi:type="dcterms:W3CDTF">2023-03-14T14:45:00Z</dcterms:modified>
</cp:coreProperties>
</file>